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Финансовый отчет о фактическом расходовании средств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в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 xml:space="preserve"> рамках Государственной программы Калининградской области «Развитие культуры» 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на проведение мероприятия  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(проекта)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«</w:t>
      </w:r>
      <w:r>
        <w:rPr>
          <w:rFonts w:eastAsia="Times New Roman" w:ascii="Times New Roman" w:hAnsi="Times New Roman"/>
          <w:b w:val="false"/>
          <w:bCs w:val="false"/>
          <w:i/>
          <w:color w:val="000000"/>
          <w:sz w:val="24"/>
          <w:szCs w:val="24"/>
          <w:u w:val="none"/>
          <w:lang w:eastAsia="ar-SA"/>
        </w:rPr>
        <w:t xml:space="preserve">Арт терапевтическое творчество, как средство реабилитации и развития детей и взрослых инвалидов с психическим, умственным нарушением, Синдромом Дауна, расстройством аутического спектра».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ar-SA"/>
        </w:rPr>
        <w:t>«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ar-SA"/>
        </w:rPr>
        <w:t xml:space="preserve">Расширение и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>р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>азвитие «Центра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en-US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 xml:space="preserve">социальной реабилитации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>инвалидов КРДМ ООИ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 xml:space="preserve"> «Мария». 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Соглашение №   </w:t>
      </w:r>
      <w:bookmarkStart w:id="0" w:name="__DdeLink__111_3103506151"/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24-с / 201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9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  от  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06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но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ября 201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>9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 г.</w:t>
      </w:r>
      <w:bookmarkEnd w:id="0"/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Style15"/>
        <w:jc w:val="center"/>
        <w:rPr/>
      </w:pP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 xml:space="preserve">Арт терапевтическое творчество, как средство реабилитации и развития детей и взрослых инвалидов с психическим, умственным нарушением, Синдромом Дауна, расстройством аутического спектра.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организации «Калининградская региональная детско-молодёжная общественная организация инвалидов «Мария».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Краткое описание проекта: </w:t>
      </w:r>
    </w:p>
    <w:p>
      <w:pPr>
        <w:pStyle w:val="Style15"/>
        <w:spacing w:lineRule="auto" w:line="276"/>
        <w:ind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Одним из ключевых направлений развития российского общества является интеграция людей с ограниченными возможностями здоровья в систему социальных отношений, обеспечение равных возможностей вне зависимости от индивидуальных особенностей. Приобщаясь к искусству, занимаясь творчеством, люди с инвалидностью обретают опору в жизни, ее смысл. Проект охватывает более 50 человек (инвалидов и детей - инвалидов с психическим, умственным нарушением, Синдромом Дауна, аутизмом от 2 до 45 лет), их </w:t>
      </w: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родителей. </w:t>
      </w:r>
    </w:p>
    <w:p>
      <w:pPr>
        <w:pStyle w:val="Style15"/>
        <w:spacing w:lineRule="auto" w:line="276"/>
        <w:rPr>
          <w:rFonts w:ascii="Times New Roman" w:hAnsi="Times New Roman" w:eastAsia="Times New Roman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Цель проекта: </w:t>
      </w:r>
    </w:p>
    <w:p>
      <w:pPr>
        <w:pStyle w:val="Style15"/>
        <w:spacing w:lineRule="auto" w:line="276"/>
        <w:rPr>
          <w:rFonts w:ascii="Times New Roman" w:hAnsi="Times New Roman" w:eastAsia="Times New Roman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Улучшение качества жизни детей и взрослых с психическим, умственным нарушением, Синдромом Дауна, расстройством аутического спектра, через народное творчество. </w:t>
      </w:r>
    </w:p>
    <w:p>
      <w:pPr>
        <w:pStyle w:val="Style15"/>
        <w:spacing w:lineRule="auto" w:line="276"/>
        <w:rPr>
          <w:rFonts w:ascii="Times New Roman" w:hAnsi="Times New Roman" w:eastAsia="Times New Roman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Задачи проекта: </w:t>
      </w:r>
    </w:p>
    <w:p>
      <w:pPr>
        <w:pStyle w:val="Style15"/>
        <w:spacing w:lineRule="auto" w:line="276"/>
        <w:rPr>
          <w:rFonts w:ascii="Times New Roman" w:hAnsi="Times New Roman" w:eastAsia="Times New Roman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- поддержка и развитие творческой деятельности людей с ментальным нарушением; </w:t>
      </w:r>
    </w:p>
    <w:p>
      <w:pPr>
        <w:pStyle w:val="Style15"/>
        <w:spacing w:lineRule="auto" w:line="276"/>
        <w:rPr>
          <w:rFonts w:ascii="Times New Roman" w:hAnsi="Times New Roman" w:eastAsia="Times New Roman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- обеспечение развития, занятости, реабилитации детей и взрослых инвалидов в мастерских через народное творчество в мастерской изобразительного искусства, музыкальной мастерской; </w:t>
      </w:r>
    </w:p>
    <w:p>
      <w:pPr>
        <w:pStyle w:val="Style15"/>
        <w:spacing w:lineRule="auto" w:line="276"/>
        <w:rPr>
          <w:rFonts w:ascii="Times New Roman" w:hAnsi="Times New Roman" w:eastAsia="Times New Roman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- продолжение развития «Особой театральной студии «Данко».</w:t>
      </w:r>
    </w:p>
    <w:p>
      <w:pPr>
        <w:pStyle w:val="Style15"/>
        <w:ind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Сроки реализации проекта: с 1 ноября по 20 декабрь 2019 года.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</w:rPr>
        <w:t>Общая сумма пожертвования: 18</w:t>
      </w:r>
      <w:r>
        <w:rPr>
          <w:rFonts w:ascii="Times New Roman" w:hAnsi="Times New Roman"/>
          <w:b w:val="false"/>
          <w:bCs w:val="false"/>
          <w:sz w:val="24"/>
        </w:rPr>
        <w:t>6</w:t>
      </w:r>
      <w:r>
        <w:rPr>
          <w:rFonts w:ascii="Times New Roman" w:hAnsi="Times New Roman"/>
          <w:b w:val="false"/>
          <w:bCs w:val="false"/>
          <w:sz w:val="24"/>
        </w:rPr>
        <w:t xml:space="preserve"> 673, 60 рублей.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15"/>
        <w:rPr>
          <w:i/>
          <w:i/>
          <w:sz w:val="24"/>
        </w:rPr>
      </w:pPr>
      <w:r>
        <w:rPr>
          <w:i/>
          <w:sz w:val="24"/>
        </w:rPr>
      </w:r>
    </w:p>
    <w:tbl>
      <w:tblPr>
        <w:tblW w:w="10389" w:type="dxa"/>
        <w:jc w:val="left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0"/>
        <w:gridCol w:w="3916"/>
        <w:gridCol w:w="2098"/>
        <w:gridCol w:w="1815"/>
        <w:gridCol w:w="1660"/>
      </w:tblGrid>
      <w:tr>
        <w:trPr>
          <w:tblHeader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расходов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Профинансировано    грантодающей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Израсходовано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фактически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Вклад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</w:tr>
      <w:tr>
        <w:trPr/>
        <w:tc>
          <w:tcPr>
            <w:tcW w:w="10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  <w:t>Прочие работы, услуги (вознаграждение по до говору ГПХ), в том числе: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eastAsia="Times New Roman"/>
                <w:bCs w:val="false"/>
              </w:rPr>
            </w:pPr>
            <w:r>
              <w:rPr>
                <w:rFonts w:eastAsia="Times New Roman"/>
                <w:bCs w:val="false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both"/>
              <w:rPr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Вознаграждение специалистам центра за оказание услуг по проведению творческих, развивающих, адаптивно-реабилитационных занятий в мастерских центра (общее количество часов 330 ч.)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 w:val="false"/>
                <w:sz w:val="24"/>
                <w:szCs w:val="24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3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48 043, 8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3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48 043, 8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20"/>
              <w:ind w:left="0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2.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Вознаграждение специалисту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Сенько М.В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. (количество часов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ч.)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за проведение творческих адаптивно-реабилитационных занятий по «Изобразительному искусству»;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 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казание услуг  по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организации и проведению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двух выставок воспитанников художественной арт-терапевтической студии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КРДМ ООИ «Мария» </w:t>
            </w:r>
            <w:r>
              <w:rPr>
                <w:rFonts w:ascii="Times New Roman" w:hAnsi="Times New Roman"/>
                <w:sz w:val="24"/>
                <w:szCs w:val="24"/>
              </w:rPr>
              <w:t>на площадках города Калининграда.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42 197, 2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42 197, 2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Вознаграждение специалисту Филипповичу Г.В. (количество часов 35) за оказание услуг по проведению репетиций двух спектаклей с воспитанниками театральной студии КРДМ ООИ «Мария»; </w:t>
            </w:r>
            <w:r>
              <w:rPr>
                <w:rFonts w:ascii="Times New Roman" w:hAnsi="Times New Roman"/>
              </w:rPr>
              <w:t>за о</w:t>
            </w:r>
            <w:r>
              <w:rPr>
                <w:rFonts w:ascii="Times New Roman" w:hAnsi="Times New Roman"/>
              </w:rPr>
              <w:t xml:space="preserve">казание услуг публичного исполнения спектакля театральной студии «Данко» на ХIII международном фестивале </w:t>
            </w:r>
            <w:r>
              <w:rPr>
                <w:rFonts w:ascii="Times New Roman" w:hAnsi="Times New Roman"/>
              </w:rPr>
              <w:t>творчества людей с ограниченными возможностями; инклюзивного спектакля в Калининградском областном драматическом театре с участием актеров театра.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41 434, 6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41 434, 6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Печатная продукция (брошюры) 200 шт. ИП Чижов А.В.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29 000, 0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29 000, 0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Выставочные стенды 4 шт. ИП Чижов А.В.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25 998, 0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25 998, 0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Итого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</w:rPr>
            </w:pPr>
            <w:bookmarkStart w:id="1" w:name="__DdeLink__507_2043980986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bookmarkEnd w:id="1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86 673, 6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186 673, 6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53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Ilfuvd">
    <w:name w:val="ilfuvd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2</Pages>
  <Words>419</Words>
  <Characters>2853</Characters>
  <CharactersWithSpaces>3255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2019-03-09T20:41:32Z</dcterms:created>
  <dc:creator/>
  <dc:description/>
  <dc:language>ru-RU</dc:language>
  <cp:lastModifiedBy/>
  <dcterms:modified xsi:type="dcterms:W3CDTF">2020-02-04T18:25:51Z</dcterms:modified>
  <cp:revision>3</cp:revision>
  <dc:subject/>
  <dc:title/>
</cp:coreProperties>
</file>